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Formulář pro odstoupení od smlouvy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000000" w:rsidDel="00000000" w:rsidP="00000000" w:rsidRDefault="00000000" w:rsidRPr="00000000" w14:paraId="00000004">
      <w:pPr>
        <w:spacing w:after="160" w:before="160" w:lineRule="auto"/>
        <w:ind w:left="113" w:right="11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  <w:i w:val="1"/>
          <w:sz w:val="20"/>
          <w:szCs w:val="20"/>
          <w:shd w:fill="ccffff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Adresát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Internetový obchod: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Pixada.cz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Společnost: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Fastry media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Korunní 2569/108, 101 00 Praha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IČ/DIČ: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08623261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E-mailová adresa: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info@pixada.cz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550"/>
        </w:tabs>
        <w:spacing w:after="0" w:lineRule="auto"/>
        <w:ind w:right="113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Telefonní číslo:</w:t>
        <w:tab/>
      </w:r>
      <w:r w:rsidDel="00000000" w:rsidR="00000000" w:rsidRPr="00000000">
        <w:rPr>
          <w:b w:val="1"/>
          <w:i w:val="1"/>
          <w:color w:val="222222"/>
          <w:sz w:val="20"/>
          <w:szCs w:val="20"/>
          <w:highlight w:val="white"/>
          <w:rtl w:val="0"/>
        </w:rPr>
        <w:t xml:space="preserve">+420 608 400 335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Oznamuji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že tímto odstupuji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 smlouvy o nákupu tohoto zboží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objednání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obdržení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Peněžní prostředky za objednání, případně i za doručení, byly zaslány způsobem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budou navráceny zpět způsobem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(v případě převodu na účet prosím o zaslání čísla účtu)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735"/>
        </w:tabs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2025"/>
        </w:tabs>
        <w:spacing w:after="160" w:before="160" w:lineRule="auto"/>
        <w:ind w:right="113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Dne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E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</w:t>
      </w:r>
      <w:r w:rsidDel="00000000" w:rsidR="00000000" w:rsidRPr="00000000">
        <w:rPr>
          <w:b w:val="1"/>
          <w:rtl w:val="0"/>
        </w:rPr>
        <w:t xml:space="preserve">ele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528" w:left="1417" w:right="1417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1"/>
        <w:color w:val="366091"/>
        <w:sz w:val="26"/>
        <w:szCs w:val="26"/>
        <w:rtl w:val="0"/>
      </w:rPr>
      <w:t xml:space="preserve">F</w:t>
    </w:r>
    <w:r w:rsidDel="00000000" w:rsidR="00000000" w:rsidRPr="00000000"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  <w:rtl w:val="0"/>
      </w:rPr>
      <w:t xml:space="preserve">ormulář pro odstoupení od smlouvy</w:t>
      <w:tab/>
      <w:t xml:space="preserve"> </w:t>
      <w:tab/>
    </w:r>
    <w:r w:rsidDel="00000000" w:rsidR="00000000" w:rsidRPr="00000000">
      <w:rPr>
        <w:rFonts w:ascii="Cambria" w:cs="Cambria" w:eastAsia="Cambria" w:hAnsi="Cambria"/>
        <w:b w:val="1"/>
        <w:i w:val="1"/>
        <w:color w:val="366091"/>
        <w:sz w:val="26"/>
        <w:szCs w:val="26"/>
        <w:u w:val="none"/>
        <w:rtl w:val="0"/>
      </w:rPr>
      <w:t xml:space="preserve">www.</w:t>
    </w:r>
    <w:r w:rsidDel="00000000" w:rsidR="00000000" w:rsidRPr="00000000">
      <w:rPr>
        <w:rFonts w:ascii="Cambria" w:cs="Cambria" w:eastAsia="Cambria" w:hAnsi="Cambria"/>
        <w:b w:val="1"/>
        <w:i w:val="1"/>
        <w:color w:val="366091"/>
        <w:sz w:val="26"/>
        <w:szCs w:val="26"/>
        <w:rtl w:val="0"/>
      </w:rPr>
      <w:t xml:space="preserve">pixada.cz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